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64147" w14:textId="77777777" w:rsidR="00674647" w:rsidRDefault="003775B0" w:rsidP="00D576C8">
      <w:pPr>
        <w:pStyle w:val="Heading1"/>
      </w:pPr>
      <w:r>
        <w:t>ARI urges clear policies on alternative tobacco products amid rising use and misinformation</w:t>
      </w:r>
    </w:p>
    <w:p w14:paraId="3CF332FC" w14:textId="77350535" w:rsidR="00DE001B" w:rsidRDefault="0096147E">
      <w:pPr>
        <w:jc w:val="both"/>
      </w:pPr>
      <w:r>
        <w:rPr>
          <w:rFonts w:ascii="Candara" w:hAnsi="Candara"/>
        </w:rPr>
        <w:t xml:space="preserve">ISLAMABAD: </w:t>
      </w:r>
      <w:r>
        <w:t>September 29, 2026</w:t>
      </w:r>
      <w:r>
        <w:t xml:space="preserve">, </w:t>
      </w:r>
      <w:r>
        <w:rPr>
          <w:rFonts w:ascii="Candara" w:hAnsi="Candara"/>
        </w:rPr>
        <w:t xml:space="preserve">Alternative Research Initiative (ARI) and its partners have called upon the federal and provincial governments to firm up appropriate risk </w:t>
      </w:r>
      <w:r>
        <w:rPr>
          <w:rFonts w:ascii="Candara" w:hAnsi="Candara"/>
        </w:rPr>
        <w:t>policies regarding the use of alternative tobacco products, including nicotine pouches.</w:t>
      </w:r>
    </w:p>
    <w:p w14:paraId="58F7C07E" w14:textId="77777777" w:rsidR="00DE001B" w:rsidRDefault="0096147E">
      <w:pPr>
        <w:jc w:val="both"/>
      </w:pPr>
      <w:r>
        <w:rPr>
          <w:rFonts w:ascii="Candara" w:hAnsi="Candara"/>
        </w:rPr>
        <w:t>“In the absence of clear policy, alternative tobacco products are being used by people who do not need them, while widespread misinformation continues to grow,” said Ar</w:t>
      </w:r>
      <w:r>
        <w:rPr>
          <w:rFonts w:ascii="Candara" w:hAnsi="Candara"/>
        </w:rPr>
        <w:t>shad Ali Syed, Project Director of ARI.</w:t>
      </w:r>
    </w:p>
    <w:p w14:paraId="33A07E89" w14:textId="77777777" w:rsidR="00DE001B" w:rsidRDefault="0096147E">
      <w:pPr>
        <w:jc w:val="both"/>
      </w:pPr>
      <w:r>
        <w:rPr>
          <w:rFonts w:ascii="Candara" w:hAnsi="Candara"/>
        </w:rPr>
        <w:t>Though combustible smoking is still the main public health issue as more than 22 million people use tobacco in some form in Pakistan, there has been a considerable increase in the use of nicotine pouches and e-cigare</w:t>
      </w:r>
      <w:r>
        <w:rPr>
          <w:rFonts w:ascii="Candara" w:hAnsi="Candara"/>
        </w:rPr>
        <w:t>ttes.</w:t>
      </w:r>
    </w:p>
    <w:p w14:paraId="2F2322AA" w14:textId="77777777" w:rsidR="00DE001B" w:rsidRDefault="0096147E">
      <w:pPr>
        <w:jc w:val="both"/>
      </w:pPr>
      <w:r>
        <w:rPr>
          <w:rFonts w:ascii="Candara" w:hAnsi="Candara"/>
        </w:rPr>
        <w:t>According to the Global Adult Tobacco Survey 2024, 16.1% of adults use tobacco. More than 22 million adults use tobacco in some form with only 24.1% smokers tried to quit in the past year.</w:t>
      </w:r>
    </w:p>
    <w:p w14:paraId="71F5A5E0" w14:textId="77777777" w:rsidR="00DE001B" w:rsidRDefault="0096147E">
      <w:pPr>
        <w:jc w:val="both"/>
      </w:pPr>
      <w:r>
        <w:rPr>
          <w:rFonts w:ascii="Candara" w:hAnsi="Candara"/>
        </w:rPr>
        <w:t xml:space="preserve">Arshad added that there should be no compromise on enforcing </w:t>
      </w:r>
      <w:r>
        <w:rPr>
          <w:rFonts w:ascii="Candara" w:hAnsi="Candara"/>
        </w:rPr>
        <w:t>the age restrictions. “Young people should have, under no circumstances, access to these products.” Unfortunately, he said age restrictions are not being applied strictly.</w:t>
      </w:r>
    </w:p>
    <w:p w14:paraId="77E98592" w14:textId="77777777" w:rsidR="00DE001B" w:rsidRDefault="0096147E">
      <w:pPr>
        <w:jc w:val="both"/>
      </w:pPr>
      <w:r>
        <w:rPr>
          <w:rFonts w:ascii="Candara" w:hAnsi="Candara"/>
        </w:rPr>
        <w:t>In this regard, the role of the provincial and local administrations across Pakistan</w:t>
      </w:r>
      <w:r>
        <w:rPr>
          <w:rFonts w:ascii="Candara" w:hAnsi="Candara"/>
        </w:rPr>
        <w:t xml:space="preserve"> is critical. “As health is a provincial subject, the provincial governments are better placed to frame policies and regulations about the sale and use of alternative tobacco products.”</w:t>
      </w:r>
    </w:p>
    <w:p w14:paraId="54B63457" w14:textId="77777777" w:rsidR="00DE001B" w:rsidRDefault="0096147E">
      <w:pPr>
        <w:jc w:val="both"/>
      </w:pPr>
      <w:r>
        <w:rPr>
          <w:rFonts w:ascii="Candara" w:hAnsi="Candara"/>
        </w:rPr>
        <w:t>Arshad emphasized that policies must be accompanied by clear dissemina</w:t>
      </w:r>
      <w:r>
        <w:rPr>
          <w:rFonts w:ascii="Candara" w:hAnsi="Candara"/>
        </w:rPr>
        <w:t>tion of information, specifying who should — and who should not — use these products.</w:t>
      </w:r>
    </w:p>
    <w:sectPr w:rsidR="00DE0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12"/>
    <w:rsid w:val="00024497"/>
    <w:rsid w:val="00061446"/>
    <w:rsid w:val="000D5B98"/>
    <w:rsid w:val="0014397F"/>
    <w:rsid w:val="00186ADD"/>
    <w:rsid w:val="001A718D"/>
    <w:rsid w:val="00203F0E"/>
    <w:rsid w:val="00261C43"/>
    <w:rsid w:val="00293D9F"/>
    <w:rsid w:val="002D0B2F"/>
    <w:rsid w:val="003531D5"/>
    <w:rsid w:val="00371EB8"/>
    <w:rsid w:val="003775B0"/>
    <w:rsid w:val="00433BD5"/>
    <w:rsid w:val="004422DB"/>
    <w:rsid w:val="004F226E"/>
    <w:rsid w:val="0051773E"/>
    <w:rsid w:val="005F72F8"/>
    <w:rsid w:val="00627A18"/>
    <w:rsid w:val="00634012"/>
    <w:rsid w:val="00674647"/>
    <w:rsid w:val="007D17DD"/>
    <w:rsid w:val="00805D7E"/>
    <w:rsid w:val="00863293"/>
    <w:rsid w:val="008A489D"/>
    <w:rsid w:val="00906047"/>
    <w:rsid w:val="0096147E"/>
    <w:rsid w:val="00B8625F"/>
    <w:rsid w:val="00B947FA"/>
    <w:rsid w:val="00CB2908"/>
    <w:rsid w:val="00D15AE0"/>
    <w:rsid w:val="00D20DD0"/>
    <w:rsid w:val="00D576C8"/>
    <w:rsid w:val="00D64B4C"/>
    <w:rsid w:val="00D8009D"/>
    <w:rsid w:val="00DE001B"/>
    <w:rsid w:val="00DF372E"/>
    <w:rsid w:val="00E412D3"/>
    <w:rsid w:val="00F14C82"/>
    <w:rsid w:val="00F54D86"/>
    <w:rsid w:val="00FB7880"/>
    <w:rsid w:val="00FD68CC"/>
    <w:rsid w:val="00FF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23A5D"/>
  <w15:chartTrackingRefBased/>
  <w15:docId w15:val="{F6E9B28C-BC29-438D-B558-AB00A8BA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1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1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1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1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1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1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1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Daud Malik</dc:creator>
  <cp:keywords/>
  <dc:description/>
  <cp:lastModifiedBy>Muhammad Shahid</cp:lastModifiedBy>
  <cp:revision>26</cp:revision>
  <dcterms:created xsi:type="dcterms:W3CDTF">2026-05-29T05:37:00Z</dcterms:created>
  <dcterms:modified xsi:type="dcterms:W3CDTF">2026-09-29T10:36:00Z</dcterms:modified>
</cp:coreProperties>
</file>